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28" w:rsidRDefault="00466228" w:rsidP="005C6A83">
      <w:pPr>
        <w:bidi/>
        <w:jc w:val="center"/>
        <w:rPr>
          <w:rFonts w:ascii="ae_AlMohanad" w:hAnsi="ae_AlMohanad" w:cs="ae_AlMohanad"/>
          <w:noProof/>
          <w:sz w:val="28"/>
          <w:szCs w:val="28"/>
          <w:lang w:eastAsia="fr-FR"/>
        </w:rPr>
      </w:pPr>
      <w:r w:rsidRPr="00466228">
        <w:rPr>
          <w:rFonts w:ascii="ae_AlMohanad" w:hAnsi="ae_AlMohanad" w:cs="ae_AlMohanad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7.3pt;margin-top:3.65pt;width:259.75pt;height:56.55pt;z-index:251670528;mso-height-percent:200;mso-height-percent:200;mso-width-relative:margin;mso-height-relative:margin" fillcolor="yellow" stroked="f">
            <v:textbox style="mso-fit-shape-to-text:t">
              <w:txbxContent>
                <w:p w:rsidR="00466228" w:rsidRPr="00466228" w:rsidRDefault="00466228" w:rsidP="00466228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</w:pP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>:: قسم الإدارة والتسيير الرياضي ::</w:t>
                  </w:r>
                </w:p>
                <w:p w:rsidR="00466228" w:rsidRPr="00466228" w:rsidRDefault="00466228" w:rsidP="00466228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</w:pP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0000FF"/>
                      <w:sz w:val="28"/>
                      <w:szCs w:val="28"/>
                      <w:rtl/>
                      <w:lang w:eastAsia="fr-FR"/>
                    </w:rPr>
                    <w:t>الثلاثاء 25/04/2017</w:t>
                  </w: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ab/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القاعة </w:t>
                  </w: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0000FF"/>
                      <w:sz w:val="28"/>
                      <w:szCs w:val="28"/>
                      <w:lang w:eastAsia="fr-FR"/>
                    </w:rPr>
                    <w:t>C6</w:t>
                  </w:r>
                </w:p>
                <w:p w:rsidR="00466228" w:rsidRPr="00466228" w:rsidRDefault="00466228" w:rsidP="00466228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برنامج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>الورشة الأولى</w:t>
                  </w: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الفوج 1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sym w:font="AGA Arabesque" w:char="F029"/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مقياس ملتقيات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sym w:font="AGA Arabesque" w:char="F07B"/>
                  </w:r>
                </w:p>
              </w:txbxContent>
            </v:textbox>
          </v:shape>
        </w:pict>
      </w:r>
    </w:p>
    <w:p w:rsidR="00466228" w:rsidRDefault="00466228" w:rsidP="00466228">
      <w:pPr>
        <w:bidi/>
        <w:jc w:val="center"/>
        <w:rPr>
          <w:rFonts w:ascii="ae_AlMohanad" w:hAnsi="ae_AlMohanad" w:cs="ae_AlMohanad"/>
          <w:noProof/>
          <w:sz w:val="28"/>
          <w:szCs w:val="28"/>
          <w:lang w:eastAsia="fr-FR"/>
        </w:rPr>
      </w:pPr>
    </w:p>
    <w:p w:rsidR="00466228" w:rsidRDefault="00466228" w:rsidP="00466228">
      <w:pPr>
        <w:bidi/>
        <w:jc w:val="center"/>
        <w:rPr>
          <w:rFonts w:ascii="ae_AlMohanad" w:hAnsi="ae_AlMohanad" w:cs="ae_AlMohanad"/>
          <w:noProof/>
          <w:sz w:val="28"/>
          <w:szCs w:val="28"/>
          <w:lang w:eastAsia="fr-FR"/>
        </w:rPr>
      </w:pPr>
    </w:p>
    <w:p w:rsidR="00466228" w:rsidRDefault="00466228" w:rsidP="00466228">
      <w:pPr>
        <w:bidi/>
        <w:jc w:val="center"/>
        <w:rPr>
          <w:rFonts w:ascii="ae_AlMohanad" w:hAnsi="ae_AlMohanad" w:cs="ae_AlMohanad"/>
          <w:noProof/>
          <w:sz w:val="28"/>
          <w:szCs w:val="28"/>
          <w:lang w:eastAsia="fr-FR"/>
        </w:rPr>
      </w:pPr>
    </w:p>
    <w:tbl>
      <w:tblPr>
        <w:tblStyle w:val="Grilledutableau"/>
        <w:bidiVisual/>
        <w:tblW w:w="14734" w:type="dxa"/>
        <w:jc w:val="center"/>
        <w:tblInd w:w="-434" w:type="dxa"/>
        <w:tblLayout w:type="fixed"/>
        <w:tblLook w:val="04A0"/>
      </w:tblPr>
      <w:tblGrid>
        <w:gridCol w:w="850"/>
        <w:gridCol w:w="4669"/>
        <w:gridCol w:w="5740"/>
        <w:gridCol w:w="3475"/>
      </w:tblGrid>
      <w:tr w:rsidR="005C6A83" w:rsidRPr="00D13913" w:rsidTr="00466228">
        <w:trPr>
          <w:trHeight w:val="567"/>
          <w:jc w:val="center"/>
        </w:trPr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6A83" w:rsidRPr="00D13913" w:rsidRDefault="005C6A83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D1391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  <w:t>الرقم</w:t>
            </w:r>
          </w:p>
        </w:tc>
        <w:tc>
          <w:tcPr>
            <w:tcW w:w="4669" w:type="dxa"/>
            <w:shd w:val="clear" w:color="auto" w:fill="D9D9D9" w:themeFill="background1" w:themeFillShade="D9"/>
            <w:vAlign w:val="center"/>
          </w:tcPr>
          <w:p w:rsidR="005C6A83" w:rsidRPr="00D13913" w:rsidRDefault="002A7E24" w:rsidP="002A7E24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D1391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الطلبة </w:t>
            </w:r>
          </w:p>
        </w:tc>
        <w:tc>
          <w:tcPr>
            <w:tcW w:w="5740" w:type="dxa"/>
            <w:shd w:val="clear" w:color="auto" w:fill="D9D9D9" w:themeFill="background1" w:themeFillShade="D9"/>
            <w:vAlign w:val="center"/>
          </w:tcPr>
          <w:p w:rsidR="005C6A83" w:rsidRPr="00D13913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D1391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  <w:t>عنوان المداخلة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5C6A83" w:rsidRPr="00D13913" w:rsidRDefault="005C6A83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D1391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  <w:t>زمــن العرض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01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حدودي الحبيب</w:t>
            </w:r>
          </w:p>
          <w:p w:rsidR="002A7E24" w:rsidRPr="00466228" w:rsidRDefault="002A7E24" w:rsidP="002A7E24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كساب حسين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قانون الرياضة المدرسية في الجزائر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08:30 – 08:45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02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مقراني حسان 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مرغاد عصام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تاريخ نادي اتحاد بسكرة 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08:45 – 09:00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03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بحير طارق عزيز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بوهلال محمد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تسيير الموارد البشرية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09:00 – 09:15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04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  براهيمي علاء الدين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جعادي يونس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2A7E24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التنظيم في الإدارة الرياضية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09:15 – 09:30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05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بلخظر ابراهيم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زرقان يوسف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التشريع الرياضي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09:30 – 09:45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06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جاب الله عبد المجيد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مانع علي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التسويق الرياضي</w:t>
            </w: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09:45 – 10:00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07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مرغاد عصام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شريف عبد العزيز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التحكيم في كرة القدم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10:00 – 10:15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نوار خرخاشي عبد العزيز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العايب لخميسي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أنظمة وقوانين الفيفا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10:15-10:30 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نوار خرخاشي عبد الوهاب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جابر يحي+نعجي ياسين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الإتحاد الدولي لكرة القدم </w:t>
            </w: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 xml:space="preserve">FIFA 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10:30-10:45</w:t>
            </w:r>
          </w:p>
        </w:tc>
      </w:tr>
      <w:tr w:rsidR="002A7E24" w:rsidRPr="00466228" w:rsidTr="00466228">
        <w:trPr>
          <w:trHeight w:val="56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7E24" w:rsidRPr="00466228" w:rsidRDefault="002A7E24" w:rsidP="007C7C70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669" w:type="dxa"/>
            <w:vAlign w:val="center"/>
          </w:tcPr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ميزاب فتحي</w:t>
            </w:r>
          </w:p>
          <w:p w:rsidR="002A7E24" w:rsidRPr="00466228" w:rsidRDefault="002A7E24" w:rsidP="00E80601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جودي بلال</w:t>
            </w:r>
          </w:p>
        </w:tc>
        <w:tc>
          <w:tcPr>
            <w:tcW w:w="5740" w:type="dxa"/>
            <w:vAlign w:val="center"/>
          </w:tcPr>
          <w:p w:rsidR="002A7E24" w:rsidRPr="00466228" w:rsidRDefault="002A7E24" w:rsidP="001606C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>تمويل النوادي الرياضية</w:t>
            </w:r>
          </w:p>
        </w:tc>
        <w:tc>
          <w:tcPr>
            <w:tcW w:w="3475" w:type="dxa"/>
            <w:vAlign w:val="center"/>
          </w:tcPr>
          <w:p w:rsidR="002A7E24" w:rsidRPr="00466228" w:rsidRDefault="002A7E24" w:rsidP="007515FA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46622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10:45-11:00  </w:t>
            </w:r>
          </w:p>
        </w:tc>
      </w:tr>
    </w:tbl>
    <w:p w:rsidR="00347E50" w:rsidRPr="00466228" w:rsidRDefault="005C6A83" w:rsidP="002A7E24">
      <w:pPr>
        <w:bidi/>
        <w:jc w:val="center"/>
        <w:rPr>
          <w:rFonts w:ascii="ae_AlMohanad" w:hAnsi="ae_AlMohanad" w:cs="ae_AlMohanad"/>
          <w:b/>
          <w:bCs/>
          <w:color w:val="FF0000"/>
          <w:sz w:val="24"/>
          <w:szCs w:val="24"/>
          <w:rtl/>
          <w:lang w:bidi="ar-DZ"/>
        </w:rPr>
      </w:pPr>
      <w:r w:rsidRPr="00466228">
        <w:rPr>
          <w:rFonts w:ascii="ae_AlMohanad" w:hAnsi="ae_AlMohanad" w:cs="ae_AlMohanad"/>
          <w:b/>
          <w:bCs/>
          <w:noProof/>
          <w:color w:val="FF0000"/>
          <w:rtl/>
          <w:lang w:eastAsia="fr-FR"/>
        </w:rPr>
        <w:t xml:space="preserve">ملاحظة : اللجان متكونة من مجموعة من أساتذة </w:t>
      </w:r>
      <w:r w:rsidRPr="00466228">
        <w:rPr>
          <w:rFonts w:ascii="ae_AlMohanad" w:hAnsi="ae_AlMohanad" w:cs="ae_AlMohanad" w:hint="cs"/>
          <w:b/>
          <w:bCs/>
          <w:noProof/>
          <w:color w:val="FF0000"/>
          <w:rtl/>
          <w:lang w:eastAsia="fr-FR"/>
        </w:rPr>
        <w:t>قسم الإدارة والتسيير الرياضي</w:t>
      </w:r>
      <w:r w:rsidRPr="00466228">
        <w:rPr>
          <w:rFonts w:ascii="ae_AlMohanad" w:hAnsi="ae_AlMohanad" w:cs="ae_AlMohanad"/>
          <w:b/>
          <w:bCs/>
          <w:noProof/>
          <w:color w:val="FF0000"/>
          <w:rtl/>
          <w:lang w:eastAsia="fr-FR"/>
        </w:rPr>
        <w:t>.</w:t>
      </w:r>
    </w:p>
    <w:p w:rsidR="005343E6" w:rsidRDefault="005343E6" w:rsidP="00347E50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466228" w:rsidRDefault="00466228" w:rsidP="005343E6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lastRenderedPageBreak/>
        <w:pict>
          <v:shape id="_x0000_s1030" type="#_x0000_t202" style="position:absolute;left:0;text-align:left;margin-left:208.2pt;margin-top:-11.5pt;width:259.75pt;height:56.55pt;z-index:251671552;mso-height-percent:200;mso-height-percent:200;mso-width-relative:margin;mso-height-relative:margin" fillcolor="yellow" stroked="f">
            <v:textbox style="mso-fit-shape-to-text:t">
              <w:txbxContent>
                <w:p w:rsidR="00466228" w:rsidRPr="00466228" w:rsidRDefault="00466228" w:rsidP="00466228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</w:pP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>:: قسم الإدارة والتسيير الرياضي ::</w:t>
                  </w:r>
                </w:p>
                <w:p w:rsidR="00466228" w:rsidRPr="00466228" w:rsidRDefault="00466228" w:rsidP="00466228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</w:pP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0000FF"/>
                      <w:sz w:val="28"/>
                      <w:szCs w:val="28"/>
                      <w:rtl/>
                      <w:lang w:eastAsia="fr-FR"/>
                    </w:rPr>
                    <w:t>الثلاثاء 25/04/2017</w:t>
                  </w: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ab/>
                  </w:r>
                  <w:r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 w:bidi="ar-DZ"/>
                    </w:rPr>
                    <w:t>بالمدرج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noProof/>
                      <w:color w:val="0000FF"/>
                      <w:sz w:val="28"/>
                      <w:szCs w:val="28"/>
                      <w:rtl/>
                      <w:lang w:eastAsia="fr-FR"/>
                    </w:rPr>
                    <w:t>3</w:t>
                  </w:r>
                </w:p>
                <w:p w:rsidR="00466228" w:rsidRPr="00466228" w:rsidRDefault="00466228" w:rsidP="00466228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برنامج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>الورشة الأولى</w:t>
                  </w:r>
                  <w:r w:rsidRPr="00466228">
                    <w:rPr>
                      <w:rFonts w:ascii="ae_AlMohanad" w:hAnsi="ae_AlMohanad" w:cs="ae_AlMohanad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الفوج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>2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sym w:font="AGA Arabesque" w:char="F029"/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t xml:space="preserve"> مقياس ملتقيات </w:t>
                  </w:r>
                  <w:r w:rsidRPr="00466228">
                    <w:rPr>
                      <w:rFonts w:ascii="ae_AlMohanad" w:hAnsi="ae_AlMohanad" w:cs="ae_AlMohanad" w:hint="cs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sym w:font="AGA Arabesque" w:char="F07B"/>
                  </w:r>
                </w:p>
              </w:txbxContent>
            </v:textbox>
          </v:shape>
        </w:pict>
      </w:r>
    </w:p>
    <w:p w:rsidR="00347E50" w:rsidRPr="0056729B" w:rsidRDefault="00347E50" w:rsidP="00347E50">
      <w:pPr>
        <w:bidi/>
        <w:spacing w:line="276" w:lineRule="auto"/>
        <w:rPr>
          <w:sz w:val="2"/>
          <w:szCs w:val="2"/>
          <w:rtl/>
          <w:lang w:bidi="ar-DZ"/>
        </w:rPr>
      </w:pPr>
    </w:p>
    <w:p w:rsidR="00466228" w:rsidRPr="00D13913" w:rsidRDefault="00466228" w:rsidP="00347E50">
      <w:pPr>
        <w:bidi/>
        <w:jc w:val="center"/>
        <w:rPr>
          <w:rFonts w:cs="sultan - free"/>
          <w:sz w:val="52"/>
          <w:szCs w:val="52"/>
          <w:lang w:bidi="ar-DZ"/>
        </w:rPr>
      </w:pPr>
    </w:p>
    <w:tbl>
      <w:tblPr>
        <w:tblStyle w:val="Grilledutableau"/>
        <w:bidiVisual/>
        <w:tblW w:w="14450" w:type="dxa"/>
        <w:jc w:val="center"/>
        <w:tblLayout w:type="fixed"/>
        <w:tblLook w:val="04A0"/>
      </w:tblPr>
      <w:tblGrid>
        <w:gridCol w:w="850"/>
        <w:gridCol w:w="4446"/>
        <w:gridCol w:w="5963"/>
        <w:gridCol w:w="3191"/>
      </w:tblGrid>
      <w:tr w:rsidR="00347E50" w:rsidRPr="00D13913" w:rsidTr="00D13913">
        <w:trPr>
          <w:trHeight w:val="397"/>
          <w:jc w:val="center"/>
        </w:trPr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7E50" w:rsidRPr="00D13913" w:rsidRDefault="00347E50" w:rsidP="00EE13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91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446" w:type="dxa"/>
            <w:shd w:val="clear" w:color="auto" w:fill="D9D9D9" w:themeFill="background1" w:themeFillShade="D9"/>
            <w:vAlign w:val="center"/>
          </w:tcPr>
          <w:p w:rsidR="00347E50" w:rsidRPr="00D13913" w:rsidRDefault="002A7E24" w:rsidP="00EE13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91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الطلبـــــة</w:t>
            </w:r>
            <w:proofErr w:type="gramEnd"/>
          </w:p>
        </w:tc>
        <w:tc>
          <w:tcPr>
            <w:tcW w:w="5963" w:type="dxa"/>
            <w:shd w:val="clear" w:color="auto" w:fill="D9D9D9" w:themeFill="background1" w:themeFillShade="D9"/>
            <w:vAlign w:val="center"/>
          </w:tcPr>
          <w:p w:rsidR="00347E50" w:rsidRPr="00D13913" w:rsidRDefault="002A7E24" w:rsidP="00EE13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91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D1391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المداخلة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347E50" w:rsidRPr="00D13913" w:rsidRDefault="00347E50" w:rsidP="00EE13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D1391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زمــن العرض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الشين محمد رضوان + حجاز مسعود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واقع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التسيير الإداري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08:30 – 08:45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بدري </w:t>
            </w:r>
            <w:proofErr w:type="gramStart"/>
            <w:r w:rsidR="00B8320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نور</w:t>
            </w:r>
            <w:proofErr w:type="gramEnd"/>
            <w:r w:rsidR="00B8320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الدين 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+</w:t>
            </w:r>
            <w:r w:rsidR="00B8320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خيراني </w:t>
            </w:r>
            <w:r w:rsidR="00B8320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نور الدين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التأمين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الرياضي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08:45 – 09:00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تركي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نصر الدين + هشام خضراوي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دور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تسيير المنشآت الرياضية في تنمية رياضة 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الكاراتيه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دو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09:00 – 09:15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حسينات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محمد الصديق + قاسم نور الدين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الاستثمار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09:15 – 09:30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خيرالله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معز الدين رباني + سماحي محمد علاء الدين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الإعلام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الرياضي و الإشهار التلفزيوني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09:30 – 09:45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سايح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اسلام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+ حسيني صدام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الإستراتيجية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الرياضية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09:45 – 10:00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سراوي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عبد الوهاب + ختار نوفل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إدارة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الجودة الشاملة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10:00 – 10:15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08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صحراوي أنيس + </w:t>
            </w: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سايحي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ياسين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دور التخطيط في </w:t>
            </w:r>
            <w:proofErr w:type="spellStart"/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تفعيل</w:t>
            </w:r>
            <w:proofErr w:type="spellEnd"/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63509D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تسيير 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الموارد البشرية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10:15-10:30 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09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قاسمي رمزي+ </w:t>
            </w: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توهامي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ضحوي</w:t>
            </w:r>
            <w:proofErr w:type="spellEnd"/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دور التوجيه في الإدارة الرياضية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10:30-10:45</w:t>
            </w:r>
          </w:p>
        </w:tc>
      </w:tr>
      <w:tr w:rsidR="00347E50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</w:t>
            </w:r>
          </w:p>
        </w:tc>
        <w:tc>
          <w:tcPr>
            <w:tcW w:w="4446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مسعودي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سلوى</w:t>
            </w:r>
          </w:p>
        </w:tc>
        <w:tc>
          <w:tcPr>
            <w:tcW w:w="5963" w:type="dxa"/>
          </w:tcPr>
          <w:p w:rsidR="00347E50" w:rsidRPr="00466228" w:rsidRDefault="00347E50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الاتصال الداخلي ودوره في تحقيق الفاعلية التنظيمية في الإدارة الرياضية</w:t>
            </w:r>
          </w:p>
        </w:tc>
        <w:tc>
          <w:tcPr>
            <w:tcW w:w="3191" w:type="dxa"/>
            <w:vAlign w:val="center"/>
          </w:tcPr>
          <w:p w:rsidR="00347E50" w:rsidRPr="00466228" w:rsidRDefault="00347E50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10:45-11:00  </w:t>
            </w:r>
          </w:p>
        </w:tc>
      </w:tr>
      <w:tr w:rsidR="00451147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1147" w:rsidRPr="00466228" w:rsidRDefault="00451147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4446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موصلي خليل + عقبة ناصر</w:t>
            </w:r>
          </w:p>
        </w:tc>
        <w:tc>
          <w:tcPr>
            <w:tcW w:w="5963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اللجنة الاولمبية الدولية</w:t>
            </w:r>
          </w:p>
        </w:tc>
        <w:tc>
          <w:tcPr>
            <w:tcW w:w="3191" w:type="dxa"/>
            <w:vAlign w:val="center"/>
          </w:tcPr>
          <w:p w:rsidR="00451147" w:rsidRPr="00466228" w:rsidRDefault="00B83207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11:00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11:15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451147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1147" w:rsidRPr="00466228" w:rsidRDefault="00451147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4446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مومن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سعد +  </w:t>
            </w:r>
            <w:proofErr w:type="spell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قرميط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عبد الحق + </w:t>
            </w:r>
            <w:proofErr w:type="spellStart"/>
            <w:r w:rsidR="00B8320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عمامرة</w:t>
            </w:r>
            <w:proofErr w:type="spell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جعفر</w:t>
            </w:r>
          </w:p>
        </w:tc>
        <w:tc>
          <w:tcPr>
            <w:tcW w:w="5963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الرقابة في الإدارة الرياضية</w:t>
            </w:r>
          </w:p>
        </w:tc>
        <w:tc>
          <w:tcPr>
            <w:tcW w:w="3191" w:type="dxa"/>
            <w:vAlign w:val="center"/>
          </w:tcPr>
          <w:p w:rsidR="00451147" w:rsidRPr="00466228" w:rsidRDefault="00B83207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AC58E8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15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-11:</w:t>
            </w:r>
            <w:r w:rsidR="00AC58E8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30 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451147" w:rsidRPr="00466228" w:rsidTr="00D13913">
        <w:trPr>
          <w:trHeight w:val="39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1147" w:rsidRPr="00466228" w:rsidRDefault="00451147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4446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ساعد سامر + موسي حليم</w:t>
            </w:r>
          </w:p>
        </w:tc>
        <w:tc>
          <w:tcPr>
            <w:tcW w:w="5963" w:type="dxa"/>
          </w:tcPr>
          <w:p w:rsidR="00451147" w:rsidRPr="00466228" w:rsidRDefault="00451147" w:rsidP="005343E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القيادة</w:t>
            </w:r>
            <w:proofErr w:type="gramEnd"/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الرياضية</w:t>
            </w:r>
          </w:p>
        </w:tc>
        <w:tc>
          <w:tcPr>
            <w:tcW w:w="3191" w:type="dxa"/>
            <w:vAlign w:val="center"/>
          </w:tcPr>
          <w:p w:rsidR="00451147" w:rsidRPr="00466228" w:rsidRDefault="00AC58E8" w:rsidP="00534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11:30 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11:45 </w:t>
            </w:r>
            <w:r w:rsidR="00451147" w:rsidRPr="004662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</w:tbl>
    <w:p w:rsidR="00202977" w:rsidRPr="00466228" w:rsidRDefault="00202977" w:rsidP="005343E6">
      <w:pPr>
        <w:ind w:left="-567"/>
        <w:jc w:val="center"/>
        <w:rPr>
          <w:rFonts w:ascii="ae_AlMohanad" w:hAnsi="ae_AlMohanad" w:cs="ae_AlMohanad"/>
          <w:color w:val="FF0000"/>
          <w:sz w:val="32"/>
          <w:szCs w:val="32"/>
          <w:rtl/>
          <w:lang w:bidi="ar-DZ"/>
        </w:rPr>
      </w:pPr>
      <w:proofErr w:type="gramStart"/>
      <w:r w:rsidRPr="00466228">
        <w:rPr>
          <w:rFonts w:ascii="ae_AlBattar" w:hAnsi="ae_AlBattar" w:cs="sultan - free"/>
          <w:b/>
          <w:bCs/>
          <w:color w:val="FF0000"/>
          <w:sz w:val="44"/>
          <w:szCs w:val="44"/>
          <w:u w:val="single"/>
          <w:rtl/>
          <w:lang w:bidi="ar-DZ"/>
        </w:rPr>
        <w:t>ملاحظة :</w:t>
      </w:r>
      <w:proofErr w:type="gramEnd"/>
      <w:r w:rsidRPr="00466228">
        <w:rPr>
          <w:rFonts w:ascii="ae_AlBattar" w:hAnsi="ae_AlBattar" w:cs="ae_AlBattar"/>
          <w:color w:val="FF0000"/>
          <w:sz w:val="44"/>
          <w:szCs w:val="44"/>
          <w:rtl/>
          <w:lang w:bidi="ar-DZ"/>
        </w:rPr>
        <w:t xml:space="preserve"> </w:t>
      </w:r>
      <w:r w:rsidRPr="00466228">
        <w:rPr>
          <w:rFonts w:ascii="ae_AlMohanad" w:hAnsi="ae_AlMohanad" w:cs="ae_AlMohanad"/>
          <w:color w:val="FF0000"/>
          <w:sz w:val="32"/>
          <w:szCs w:val="32"/>
          <w:rtl/>
          <w:lang w:bidi="ar-DZ"/>
        </w:rPr>
        <w:t xml:space="preserve">اللجان متكونة من مجموعة من أساتذة </w:t>
      </w:r>
      <w:r w:rsidRPr="00466228">
        <w:rPr>
          <w:rFonts w:ascii="ae_AlMohanad" w:hAnsi="ae_AlMohanad" w:cs="ae_AlMohanad" w:hint="cs"/>
          <w:color w:val="FF0000"/>
          <w:sz w:val="32"/>
          <w:szCs w:val="32"/>
          <w:rtl/>
          <w:lang w:bidi="ar-DZ"/>
        </w:rPr>
        <w:t>قسم الإدارة والتسيير الرياضي</w:t>
      </w:r>
      <w:r w:rsidRPr="00466228">
        <w:rPr>
          <w:rFonts w:ascii="ae_AlMohanad" w:hAnsi="ae_AlMohanad" w:cs="ae_AlMohanad"/>
          <w:color w:val="FF0000"/>
          <w:sz w:val="32"/>
          <w:szCs w:val="32"/>
          <w:rtl/>
          <w:lang w:bidi="ar-DZ"/>
        </w:rPr>
        <w:t>.</w:t>
      </w:r>
    </w:p>
    <w:p w:rsidR="00347E50" w:rsidRDefault="00347E50" w:rsidP="0063509D">
      <w:pPr>
        <w:spacing w:after="200" w:line="276" w:lineRule="auto"/>
        <w:rPr>
          <w:rFonts w:ascii="ae_AlMohanad" w:hAnsi="ae_AlMohanad" w:cs="ae_AlMohanad"/>
          <w:sz w:val="32"/>
          <w:szCs w:val="32"/>
          <w:rtl/>
          <w:lang w:bidi="ar-DZ"/>
        </w:rPr>
      </w:pPr>
    </w:p>
    <w:sectPr w:rsidR="00347E50" w:rsidSect="005C6A83">
      <w:headerReference w:type="default" r:id="rId7"/>
      <w:pgSz w:w="16838" w:h="11906" w:orient="landscape"/>
      <w:pgMar w:top="426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28" w:rsidRDefault="00466228" w:rsidP="00466228">
      <w:r>
        <w:separator/>
      </w:r>
    </w:p>
  </w:endnote>
  <w:endnote w:type="continuationSeparator" w:id="0">
    <w:p w:rsidR="00466228" w:rsidRDefault="00466228" w:rsidP="0046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AlBattar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28" w:rsidRDefault="00466228" w:rsidP="00466228">
      <w:r>
        <w:separator/>
      </w:r>
    </w:p>
  </w:footnote>
  <w:footnote w:type="continuationSeparator" w:id="0">
    <w:p w:rsidR="00466228" w:rsidRDefault="00466228" w:rsidP="0046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46"/>
      <w:gridCol w:w="9781"/>
      <w:gridCol w:w="2017"/>
    </w:tblGrid>
    <w:tr w:rsidR="00466228" w:rsidTr="004402B6">
      <w:trPr>
        <w:trHeight w:val="1969"/>
      </w:trPr>
      <w:tc>
        <w:tcPr>
          <w:tcW w:w="2346" w:type="dxa"/>
        </w:tcPr>
        <w:p w:rsidR="00466228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 w:rsidRPr="00466228"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267530</wp:posOffset>
                </wp:positionH>
                <wp:positionV relativeFrom="paragraph">
                  <wp:posOffset>67506</wp:posOffset>
                </wp:positionV>
                <wp:extent cx="757995" cy="1082236"/>
                <wp:effectExtent l="38100" t="19050" r="23055" b="22664"/>
                <wp:wrapNone/>
                <wp:docPr id="4" name="Image 1" descr="3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5" descr="3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995" cy="1082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81" w:type="dxa"/>
          <w:vAlign w:val="center"/>
        </w:tcPr>
        <w:p w:rsidR="00466228" w:rsidRPr="008F651C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 w:rsidRPr="008F651C"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t>الجمهورية الجزائرية الديمقراطية الشعبية</w:t>
          </w:r>
        </w:p>
        <w:p w:rsidR="00466228" w:rsidRPr="008F651C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 w:rsidRPr="008F651C"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t>وزارة التعليم العالي والبحث العلمي</w:t>
          </w:r>
        </w:p>
        <w:p w:rsidR="00466228" w:rsidRPr="008F651C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 w:rsidRPr="008F651C"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t>جامعة محمد خيضر بسكرة</w:t>
          </w:r>
        </w:p>
        <w:p w:rsidR="00466228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 w:rsidRPr="008F651C"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t>معهد علوم وتقنيات النشاطات البدنية والرياضية</w:t>
          </w:r>
        </w:p>
      </w:tc>
      <w:tc>
        <w:tcPr>
          <w:tcW w:w="2017" w:type="dxa"/>
        </w:tcPr>
        <w:p w:rsidR="00466228" w:rsidRDefault="00466228" w:rsidP="004402B6">
          <w:pPr>
            <w:bidi/>
            <w:jc w:val="center"/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</w:pPr>
          <w:r>
            <w:rPr>
              <w:rFonts w:ascii="ae_AlMohanad" w:hAnsi="ae_AlMohanad" w:cs="ae_AlMohanad"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73317</wp:posOffset>
                </wp:positionH>
                <wp:positionV relativeFrom="paragraph">
                  <wp:posOffset>37856</wp:posOffset>
                </wp:positionV>
                <wp:extent cx="770255" cy="1113790"/>
                <wp:effectExtent l="19050" t="19050" r="10795" b="10160"/>
                <wp:wrapNone/>
                <wp:docPr id="5" name="Image 1" descr="3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5" descr="3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55" cy="1113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66228" w:rsidRDefault="00466228" w:rsidP="0046622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A83"/>
    <w:rsid w:val="00082306"/>
    <w:rsid w:val="001B37B7"/>
    <w:rsid w:val="00202977"/>
    <w:rsid w:val="00211D5A"/>
    <w:rsid w:val="00245880"/>
    <w:rsid w:val="00285782"/>
    <w:rsid w:val="002A7E24"/>
    <w:rsid w:val="00347E50"/>
    <w:rsid w:val="00451147"/>
    <w:rsid w:val="004566E2"/>
    <w:rsid w:val="00466228"/>
    <w:rsid w:val="004C7327"/>
    <w:rsid w:val="004F6CE6"/>
    <w:rsid w:val="005343E6"/>
    <w:rsid w:val="0057783F"/>
    <w:rsid w:val="00581312"/>
    <w:rsid w:val="005C6A83"/>
    <w:rsid w:val="005E730F"/>
    <w:rsid w:val="0063509D"/>
    <w:rsid w:val="006A0F95"/>
    <w:rsid w:val="006B1128"/>
    <w:rsid w:val="006E378C"/>
    <w:rsid w:val="007379DC"/>
    <w:rsid w:val="007515FA"/>
    <w:rsid w:val="007A52BA"/>
    <w:rsid w:val="00864CF6"/>
    <w:rsid w:val="00900183"/>
    <w:rsid w:val="00AC58E8"/>
    <w:rsid w:val="00AE60E5"/>
    <w:rsid w:val="00B83207"/>
    <w:rsid w:val="00BA0B7B"/>
    <w:rsid w:val="00BC7EC6"/>
    <w:rsid w:val="00D13913"/>
    <w:rsid w:val="00D91F66"/>
    <w:rsid w:val="00DC7D18"/>
    <w:rsid w:val="00DF3EBA"/>
    <w:rsid w:val="00F1767A"/>
    <w:rsid w:val="00F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5">
    <w:name w:val="Light List Accent 5"/>
    <w:basedOn w:val="TableauNormal"/>
    <w:uiPriority w:val="61"/>
    <w:rsid w:val="00347E50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66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2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62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6228"/>
  </w:style>
  <w:style w:type="paragraph" w:styleId="Pieddepage">
    <w:name w:val="footer"/>
    <w:basedOn w:val="Normal"/>
    <w:link w:val="PieddepageCar"/>
    <w:uiPriority w:val="99"/>
    <w:semiHidden/>
    <w:unhideWhenUsed/>
    <w:rsid w:val="004662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7FD3-BEF2-4E75-92A9-D6BCADF6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ISTAPS-ENSEIGNEMENT</dc:creator>
  <cp:lastModifiedBy>ISTAPS-SECRITAIRE</cp:lastModifiedBy>
  <cp:revision>2</cp:revision>
  <dcterms:created xsi:type="dcterms:W3CDTF">2017-04-24T13:23:00Z</dcterms:created>
  <dcterms:modified xsi:type="dcterms:W3CDTF">2017-04-24T13:23:00Z</dcterms:modified>
</cp:coreProperties>
</file>